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A1" w:rsidRDefault="003801A1"/>
    <w:p w:rsidR="003801A1" w:rsidRPr="003801A1" w:rsidRDefault="003801A1" w:rsidP="003801A1"/>
    <w:p w:rsidR="003801A1" w:rsidRDefault="003801A1" w:rsidP="003801A1"/>
    <w:p w:rsidR="00A02D79" w:rsidRDefault="003801A1" w:rsidP="003801A1">
      <w:pPr>
        <w:tabs>
          <w:tab w:val="left" w:pos="2355"/>
        </w:tabs>
        <w:jc w:val="center"/>
        <w:rPr>
          <w:sz w:val="44"/>
          <w:szCs w:val="44"/>
        </w:rPr>
      </w:pPr>
      <w:r w:rsidRPr="003801A1">
        <w:rPr>
          <w:sz w:val="44"/>
          <w:szCs w:val="44"/>
        </w:rPr>
        <w:t>PERFIL DEL EGRESADO</w:t>
      </w:r>
      <w:r>
        <w:rPr>
          <w:sz w:val="44"/>
          <w:szCs w:val="44"/>
        </w:rPr>
        <w:t xml:space="preserve"> DE LA CARRERA DE ING. EN ADMINISTRACIÓN</w:t>
      </w: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Desarrollar y aplicar habilidades directivas y la ingeniería en el diseño, creación, gestión, desarrollo, fortalecimiento e innovación de las organizaciones, con una orientación sistémica y sustentable para la toma de decisiones en forma efectiva.</w:t>
      </w: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Diseñar e innovar estructuras administrativas y procesos, con base en las necesidades de las organizaciones para competir eficientemente en mercados globales.</w:t>
      </w:r>
    </w:p>
    <w:p w:rsidR="005126CD" w:rsidRPr="005126CD" w:rsidRDefault="005126CD" w:rsidP="005126CD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Gestionar eficientemente los recursos de la organización con visión compartida, con el fin de suministrar bienes y servicios de calidad.</w:t>
      </w: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Aplicar métodos cuantitativos y cualitativos para el análisis e interpretación de datos y modelado de sistemas, en los procesos organizacionales para la mejora continua, atendiendo estándares de calidad mundial.</w:t>
      </w:r>
    </w:p>
    <w:p w:rsidR="005126CD" w:rsidRPr="005126CD" w:rsidRDefault="005126CD" w:rsidP="005126CD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Diseñar, evaluar y emprender nuevos negocios y proyectos empresariales, que promuevan el desarrollo sustentable y la responsabilidad social, en un mercado competitivo.</w:t>
      </w: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Pr="005126CD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Diseñar e implementar estrategias de mercadotecnia basadas en información recopilada de fuentes primarias y secundarias del consumidor o usuario de algún producto, de acuerdo a oportunidades y amenazas del mercado.</w:t>
      </w:r>
    </w:p>
    <w:p w:rsid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Establecer programas para el fortalecimiento de la seguridad e higiene en las organizaciones.</w:t>
      </w: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Gestionar sistemas integrales de calidad, ejerciendo un liderazgo efectivo y un compromiso ético, aplicando las herramientas básicas de la ingeniería.</w:t>
      </w:r>
    </w:p>
    <w:p w:rsidR="005126CD" w:rsidRPr="005126CD" w:rsidRDefault="005126CD" w:rsidP="005126CD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Interpretar y aplicar normas legales que incidan en la creación y desarrollo de las organizaciones.</w:t>
      </w: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Integrar, dirigir y desarrollar equipos de trabajo para la mejora continua y el crecimiento integral de las organizaciones.</w:t>
      </w:r>
    </w:p>
    <w:p w:rsidR="005126CD" w:rsidRPr="005126CD" w:rsidRDefault="005126CD" w:rsidP="005126CD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Analizar e interpretar la información financiera para detectar oportunidades de mejora e inversión en un mundo global, que incidan en la rentabilidad del negocio.</w:t>
      </w: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Utilizar las nuevas tecnologías de información en la organización, para optimizar los procesos de comunicación y </w:t>
      </w:r>
      <w:proofErr w:type="spellStart"/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eficientar</w:t>
      </w:r>
      <w:proofErr w:type="spellEnd"/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la toma de decisiones.</w:t>
      </w:r>
    </w:p>
    <w:p w:rsidR="005126CD" w:rsidRPr="005126CD" w:rsidRDefault="005126CD" w:rsidP="005126CD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Propiciar el desarrollo del capital humano, para la realización de los objetivos organizacionales, dentro de un marco ético y un contexto multicultural.</w:t>
      </w: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Aplicar métodos de investigación para desarrollar e innovar sistemas, procesos y productos en las diferentes dimensiones de la organización.</w:t>
      </w:r>
    </w:p>
    <w:p w:rsidR="005126CD" w:rsidRPr="005126CD" w:rsidRDefault="005126CD" w:rsidP="005126CD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5126CD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Gestionar la cadena de suministros de las organizaciones con un enfoque orientado a procesos.</w:t>
      </w:r>
    </w:p>
    <w:p w:rsidR="005126CD" w:rsidRPr="005126CD" w:rsidRDefault="005126CD" w:rsidP="005126CD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Pr="005126CD" w:rsidRDefault="003801A1" w:rsidP="005126C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126C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Analizar e interpretar la economía global para facilitar la toma de decisiones en la organización</w:t>
      </w:r>
    </w:p>
    <w:p w:rsidR="003801A1" w:rsidRPr="003801A1" w:rsidRDefault="003801A1" w:rsidP="003801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3801A1" w:rsidRDefault="003801A1" w:rsidP="003801A1">
      <w:pPr>
        <w:tabs>
          <w:tab w:val="left" w:pos="2355"/>
        </w:tabs>
        <w:jc w:val="center"/>
        <w:rPr>
          <w:sz w:val="44"/>
          <w:szCs w:val="44"/>
        </w:rPr>
      </w:pPr>
    </w:p>
    <w:p w:rsidR="003801A1" w:rsidRPr="003801A1" w:rsidRDefault="003801A1" w:rsidP="003801A1">
      <w:pPr>
        <w:tabs>
          <w:tab w:val="left" w:pos="2355"/>
        </w:tabs>
        <w:rPr>
          <w:sz w:val="44"/>
          <w:szCs w:val="44"/>
        </w:rPr>
      </w:pPr>
    </w:p>
    <w:sectPr w:rsidR="003801A1" w:rsidRPr="003801A1" w:rsidSect="003801A1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54" w:rsidRDefault="00F11254" w:rsidP="003801A1">
      <w:pPr>
        <w:spacing w:after="0" w:line="240" w:lineRule="auto"/>
      </w:pPr>
      <w:r>
        <w:separator/>
      </w:r>
    </w:p>
  </w:endnote>
  <w:endnote w:type="continuationSeparator" w:id="0">
    <w:p w:rsidR="00F11254" w:rsidRDefault="00F11254" w:rsidP="0038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54" w:rsidRDefault="00F11254" w:rsidP="003801A1">
      <w:pPr>
        <w:spacing w:after="0" w:line="240" w:lineRule="auto"/>
      </w:pPr>
      <w:r>
        <w:separator/>
      </w:r>
    </w:p>
  </w:footnote>
  <w:footnote w:type="continuationSeparator" w:id="0">
    <w:p w:rsidR="00F11254" w:rsidRDefault="00F11254" w:rsidP="0038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1" w:rsidRPr="003801A1" w:rsidRDefault="003801A1" w:rsidP="003801A1">
    <w:pPr>
      <w:pStyle w:val="Encabezado"/>
      <w:tabs>
        <w:tab w:val="clear" w:pos="4419"/>
        <w:tab w:val="clear" w:pos="8838"/>
        <w:tab w:val="left" w:pos="2115"/>
      </w:tabs>
      <w:jc w:val="right"/>
      <w:rPr>
        <w:sz w:val="34"/>
        <w:szCs w:val="34"/>
      </w:rPr>
    </w:pPr>
    <w:r w:rsidRPr="003801A1">
      <w:rPr>
        <w:noProof/>
        <w:sz w:val="34"/>
        <w:szCs w:val="3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-97155</wp:posOffset>
          </wp:positionV>
          <wp:extent cx="1371600" cy="1362075"/>
          <wp:effectExtent l="0" t="0" r="0" b="0"/>
          <wp:wrapNone/>
          <wp:docPr id="3" name="2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4"/>
        <w:szCs w:val="34"/>
      </w:rPr>
      <w:t xml:space="preserve">              </w:t>
    </w:r>
    <w:r w:rsidRPr="003801A1">
      <w:rPr>
        <w:sz w:val="34"/>
        <w:szCs w:val="34"/>
      </w:rPr>
      <w:t xml:space="preserve"> Instituto Tecnológico Superior de Santiago Papasquiaro</w:t>
    </w:r>
    <w:r>
      <w:rPr>
        <w:sz w:val="34"/>
        <w:szCs w:val="34"/>
      </w:rPr>
      <w:t xml:space="preserve"> </w:t>
    </w:r>
  </w:p>
  <w:p w:rsidR="003801A1" w:rsidRPr="003801A1" w:rsidRDefault="003801A1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8EE"/>
    <w:multiLevelType w:val="multilevel"/>
    <w:tmpl w:val="521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64D22"/>
    <w:multiLevelType w:val="hybridMultilevel"/>
    <w:tmpl w:val="8B7466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64EAC"/>
    <w:multiLevelType w:val="multilevel"/>
    <w:tmpl w:val="CD7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E0FCD"/>
    <w:multiLevelType w:val="multilevel"/>
    <w:tmpl w:val="A0C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01A1"/>
    <w:rsid w:val="003801A1"/>
    <w:rsid w:val="004E2FE7"/>
    <w:rsid w:val="005126CD"/>
    <w:rsid w:val="00A02D79"/>
    <w:rsid w:val="00C05B0B"/>
    <w:rsid w:val="00F11254"/>
    <w:rsid w:val="00F7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1A1"/>
  </w:style>
  <w:style w:type="paragraph" w:styleId="Piedepgina">
    <w:name w:val="footer"/>
    <w:basedOn w:val="Normal"/>
    <w:link w:val="PiedepginaCar"/>
    <w:uiPriority w:val="99"/>
    <w:semiHidden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1A1"/>
  </w:style>
  <w:style w:type="paragraph" w:styleId="Textodeglobo">
    <w:name w:val="Balloon Text"/>
    <w:basedOn w:val="Normal"/>
    <w:link w:val="TextodegloboCar"/>
    <w:uiPriority w:val="99"/>
    <w:semiHidden/>
    <w:unhideWhenUsed/>
    <w:rsid w:val="0038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1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2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Superior de Santiago Papasquiaro</dc:title>
  <dc:creator>RESENDIZ</dc:creator>
  <cp:lastModifiedBy>JAQUELINE</cp:lastModifiedBy>
  <cp:revision>2</cp:revision>
  <dcterms:created xsi:type="dcterms:W3CDTF">2013-10-23T17:57:00Z</dcterms:created>
  <dcterms:modified xsi:type="dcterms:W3CDTF">2013-10-23T17:57:00Z</dcterms:modified>
</cp:coreProperties>
</file>